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0A" w:rsidRDefault="0099690A" w:rsidP="0099690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Прокуратурой Красногвардейского района Санкт-Петербурга проведена</w:t>
      </w:r>
      <w:r w:rsidR="00D3562C">
        <w:rPr>
          <w:rFonts w:ascii="TimesNewRomanPSMT" w:hAnsi="TimesNewRomanPSMT" w:cs="TimesNewRomanPSMT"/>
          <w:sz w:val="27"/>
          <w:szCs w:val="27"/>
        </w:rPr>
        <w:t xml:space="preserve"> </w:t>
      </w:r>
      <w:bookmarkStart w:id="0" w:name="_GoBack"/>
      <w:r>
        <w:rPr>
          <w:rFonts w:ascii="TimesNewRomanPSMT" w:hAnsi="TimesNewRomanPSMT" w:cs="TimesNewRomanPSMT"/>
          <w:sz w:val="27"/>
          <w:szCs w:val="27"/>
        </w:rPr>
        <w:t xml:space="preserve">проверка по обращению гражданина по вопросу ненадлежащего рассмотрения его обращения </w:t>
      </w:r>
      <w:r>
        <w:rPr>
          <w:rFonts w:ascii="TimesNewRomanPSMT" w:hAnsi="TimesNewRomanPSMT" w:cs="TimesNewRomanPSMT"/>
          <w:sz w:val="28"/>
          <w:szCs w:val="28"/>
        </w:rPr>
        <w:t>ТСЖ «Наставников 3/1»</w:t>
      </w:r>
      <w:r>
        <w:rPr>
          <w:rFonts w:ascii="TimesNewRomanPSMT" w:hAnsi="TimesNewRomanPSMT" w:cs="TimesNewRomanPSMT"/>
          <w:sz w:val="27"/>
          <w:szCs w:val="27"/>
        </w:rPr>
        <w:t>.</w:t>
      </w:r>
    </w:p>
    <w:bookmarkEnd w:id="0"/>
    <w:p w:rsidR="0099690A" w:rsidRDefault="0099690A" w:rsidP="0099690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99690A" w:rsidRPr="0099690A" w:rsidRDefault="0099690A" w:rsidP="0099690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 ходе проверки установлено, что председателем правления </w:t>
      </w:r>
      <w:r>
        <w:rPr>
          <w:rFonts w:ascii="TimesNewRomanPSMT" w:hAnsi="TimesNewRomanPSMT" w:cs="TimesNewRomanPSMT"/>
          <w:sz w:val="28"/>
          <w:szCs w:val="28"/>
        </w:rPr>
        <w:t>ТСЖ «Наставников 3/1» гражданину не предоставлена информация по письменному обращению (протоколы заседаний правления ТСЖ)</w:t>
      </w:r>
      <w:r>
        <w:rPr>
          <w:rFonts w:ascii="TimesNewRomanPSMT" w:hAnsi="TimesNewRomanPSMT" w:cs="TimesNewRomanPSMT"/>
          <w:sz w:val="27"/>
          <w:szCs w:val="27"/>
        </w:rPr>
        <w:t>.</w:t>
      </w:r>
    </w:p>
    <w:p w:rsidR="006E73BF" w:rsidRPr="0099690A" w:rsidRDefault="0099690A" w:rsidP="0099690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 связи с допущенными нарушениями прокуратурой района в отношении председателя правления </w:t>
      </w:r>
      <w:r>
        <w:rPr>
          <w:rFonts w:ascii="TimesNewRomanPSMT" w:hAnsi="TimesNewRomanPSMT" w:cs="TimesNewRomanPSMT"/>
          <w:sz w:val="28"/>
          <w:szCs w:val="28"/>
        </w:rPr>
        <w:t xml:space="preserve">ТСЖ «Наставников 3/1»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Кутернина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Н.Г. </w:t>
      </w:r>
      <w:r>
        <w:rPr>
          <w:rFonts w:ascii="TimesNewRomanPSMT" w:hAnsi="TimesNewRomanPSMT" w:cs="TimesNewRomanPSMT"/>
          <w:sz w:val="27"/>
          <w:szCs w:val="27"/>
        </w:rPr>
        <w:t xml:space="preserve">возбуждено дело об административном правонарушении, предусмотренном ст. 5.39 КоАП РФ, и направлено для рассмотрения мировому судье судебного участка № 92 Санкт-Петербурга. Мировым судьей судебного участка № 92 Санкт-Петербурга 18.02.2026 председатель правления </w:t>
      </w:r>
      <w:r>
        <w:rPr>
          <w:rFonts w:ascii="TimesNewRomanPSMT" w:hAnsi="TimesNewRomanPSMT" w:cs="TimesNewRomanPSMT"/>
          <w:sz w:val="28"/>
          <w:szCs w:val="28"/>
        </w:rPr>
        <w:t>ТСЖ «Наставников 3/1» привлечен к административной ответственности с назначением административного наказания в виде штрафа в размере 5500 руб.</w:t>
      </w:r>
    </w:p>
    <w:sectPr w:rsidR="006E73BF" w:rsidRPr="0099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F3"/>
    <w:rsid w:val="006E73BF"/>
    <w:rsid w:val="00717AF3"/>
    <w:rsid w:val="0099690A"/>
    <w:rsid w:val="00D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8B16"/>
  <w15:chartTrackingRefBased/>
  <w15:docId w15:val="{23B0C836-52FB-4859-98EB-45C15AB3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5</cp:revision>
  <dcterms:created xsi:type="dcterms:W3CDTF">2026-04-06T09:21:00Z</dcterms:created>
  <dcterms:modified xsi:type="dcterms:W3CDTF">2026-04-06T09:23:00Z</dcterms:modified>
</cp:coreProperties>
</file>